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  <w:t>ПРОТОКОЛ ПРО ПІДСУМКИ ГОЛОСУВАННЯ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 w:val="1"/>
          <w:sz w:val="24"/>
          <w:szCs w:val="24"/>
          <w:lang w:eastAsia="ru-RU"/>
        </w:rPr>
        <w:t>Позачергові</w:t>
      </w:r>
      <w:r>
        <w:rPr>
          <w:rFonts w:ascii="Times New Roman" w:hAnsi="Times New Roman" w:cs="Times New Roman" w:eastAsia="Times New Roman"/>
          <w:bCs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uk-UA"/>
        </w:rPr>
        <w:t xml:space="preserve">загальні збори акціонерів (далі – Загальні збори)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  <w:t xml:space="preserve">ПРИВАТНЕ АКЦІОНЕРНЕ ТОВАРИСТВО "АГРОТЕХСЕРВІС" 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  <w:r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  <w:t>(код за ЄДРПОУ 03766458, далі - Товариство)</w:t>
      </w:r>
    </w:p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5529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Дата проведення Загальних зборів:</w:t>
              <w:tab/>
            </w:r>
          </w:p>
        </w:tc>
        <w:tc>
          <w:tcPr>
            <w:tcW w:w="4100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17.02.2026</w:t>
            </w:r>
          </w:p>
        </w:tc>
      </w:tr>
      <w:tr>
        <w:tc>
          <w:tcPr>
            <w:tcW w:w="5529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Спосіб проведення Загальних зборів:</w:t>
            </w:r>
          </w:p>
        </w:tc>
        <w:tc>
          <w:tcPr>
            <w:tcW w:w="4100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Шляхом електронного голосування</w:t>
            </w:r>
          </w:p>
        </w:tc>
      </w:tr>
      <w:tr>
        <w:tc>
          <w:tcPr>
            <w:tcW w:w="5529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Дата проведення голосування:</w:t>
            </w:r>
          </w:p>
        </w:tc>
        <w:tc>
          <w:tcPr>
            <w:tcW w:w="4100" w:type="dxa"/>
          </w:tcPr>
          <w:p>
            <w:pPr>
              <w:widowControl w:val="0"/>
              <w:spacing w:lineRule="auto" w:line="276" w:before="240" w:beforeAutospacing="0" w:afterAutospacing="0"/>
              <w:jc w:val="both"/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hAnsi="Times New Roman" w:cs="Times New Roman" w:eastAsia="Times New Roman"/>
                <w:bCs w:val="1"/>
                <w:sz w:val="24"/>
                <w:szCs w:val="24"/>
                <w:lang w:eastAsia="uk-UA"/>
              </w:rPr>
              <w:t>17.02.2026</w:t>
            </w:r>
          </w:p>
        </w:tc>
      </w:tr>
    </w:tbl>
    <w:p>
      <w:pPr>
        <w:widowControl w:val="0"/>
        <w:pBdr>
          <w:top w:val="nil" w:sz="0" w:space="0" w:shadow="0" w:frame="0" w:color="auto"/>
          <w:left w:val="nil" w:sz="0" w:space="0" w:shadow="0" w:frame="0" w:color="auto"/>
          <w:bottom w:val="nil" w:sz="0" w:space="0" w:shadow="0" w:frame="0" w:color="auto"/>
          <w:right w:val="nil" w:sz="0" w:space="0" w:shadow="0" w:frame="0" w:color="auto"/>
          <w:between w:val="nil" w:sz="0" w:space="0" w:shadow="0" w:frame="0" w:color="auto"/>
        </w:pBdr>
        <w:spacing w:lineRule="auto" w:line="276" w:after="0" w:beforeAutospacing="0" w:afterAutospacing="0"/>
        <w:jc w:val="center"/>
        <w:rPr>
          <w:rFonts w:ascii="Times New Roman" w:hAnsi="Times New Roman" w:cs="Times New Roman" w:eastAsia="Times New Roman"/>
          <w:b w:val="1"/>
          <w:sz w:val="24"/>
          <w:szCs w:val="24"/>
          <w:lang w:eastAsia="uk-UA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1412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1. Голодненко Вікторія Олександрівна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2. Подзізей Марта Ігорівна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3. Цубера Ігор Васильович</w:t>
      </w: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Питання, винесене на голосування:</w:t>
      </w:r>
    </w:p>
    <w:p>
      <w:pPr>
        <w:widowControl w:val="0"/>
        <w:spacing w:before="24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Прийняття рішення про призначення (обрання) суб’єкта аудиторської діяльності (аудиторської фірми) для надання послуг ПрАТ "АГРОТЕХСЕРВІС" з обов’язкового аудиту фінансової звітності за 2025 рік.</w:t>
      </w:r>
    </w:p>
    <w:p>
      <w:pPr>
        <w:widowControl w:val="0"/>
        <w:spacing w:before="24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Правило прийняття рішення: Більшістю голосів (від зареєструвавшихся)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Проект рішення </w:t>
      </w:r>
      <w:r>
        <w:rPr>
          <w:rFonts w:cs="Times New Roman" w:eastAsia="Times New Roman"/>
          <w:b w:val="1"/>
          <w:i w:val="1"/>
          <w:bCs w:val="1"/>
          <w:iCs w:val="1"/>
        </w:rPr>
        <w:t>1</w:t>
      </w:r>
      <w:r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Призначити (обрати) ТОВАРИСТВО З ОБМЕЖЕНОЮ ВІДПОВІДАЛЬНІСТЮ «КРОУ ЕРФОЛЬГ УКРАЇНА» (ідентифікаційний код юридичної особи: 36694398) суб’єкта аудиторської діяльності (зовнішнього аудитора (аудиторську фірму)) для надання послуг з обов’язкового аудиту фінансової звітності ПрАТ "АГРОТЕХСЕРВІС" за 2025 рік.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 66959 голосів, що становить 100,00%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зборах та є власниками голосуючих простих іменних акцій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>
      <w:pPr>
        <w:spacing w:after="0" w:beforeAutospacing="0" w:afterAutospacing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 - 0 голосів.</w:t>
      </w:r>
    </w:p>
    <w:p>
      <w:pPr>
        <w:spacing w:after="120" w:beforeAutospacing="0" w:afterAutospacing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Рішення прийнято.</w:t>
      </w: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>
      <w:pPr>
        <w:spacing w:after="120" w:beforeAutospacing="0" w:afterAutospacing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Вирішили: </w:t>
      </w:r>
      <w:bookmarkStart w:id="0" w:name="_Hlk142853532"/>
      <w:r>
        <w:rPr>
          <w:rFonts w:ascii="Times New Roman" w:hAnsi="Times New Roman" w:cs="Times New Roman"/>
          <w:sz w:val="24"/>
          <w:szCs w:val="24"/>
        </w:rPr>
        <w:t>Призначити (обрати) ТОВАРИСТВО З ОБМЕЖЕНОЮ ВІДПОВІДАЛЬНІСТЮ «КРОУ ЕРФОЛЬГ УКРАЇНА» (ідентифікаційний код юридичної особи: 36694398) суб’єкта аудиторської діяльності (зовнішнього аудитора (аудиторську фірму)) для надання послуг з обов’язкового аудиту фінансової звітності ПрАТ "АГРОТЕХСЕРВІС" за 2025 рік.</w:t>
      </w: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bookmarkEnd w:id="0"/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Питання, винесене на голосування:</w:t>
      </w:r>
    </w:p>
    <w:p>
      <w:pPr>
        <w:widowControl w:val="0"/>
        <w:spacing w:before="24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Прийняття рішення про надання доручення на укладення та підписання договору на проведення ПрАТ "АГРОТЕХСЕРВІС" обов’язкового аудиту фінансової звітності за 2025 рік.</w:t>
      </w:r>
    </w:p>
    <w:p>
      <w:pPr>
        <w:widowControl w:val="0"/>
        <w:spacing w:before="24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Правило прийняття рішення: Більшістю голосів (від зареєструвавшихся)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Проект рішення </w:t>
      </w:r>
      <w:r>
        <w:rPr>
          <w:rFonts w:cs="Times New Roman" w:eastAsia="Times New Roman"/>
          <w:b w:val="1"/>
          <w:i w:val="1"/>
          <w:bCs w:val="1"/>
          <w:iCs w:val="1"/>
        </w:rPr>
        <w:t>1</w:t>
      </w:r>
      <w:r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Доручити укласти та підписати договір з ТОВАРИСТВО З ОБМЕЖЕНОЮ ВІДПОВІДАЛЬНІСТЮ «КРОУ ЕРФОЛЬГ УКРАЇНА» (ідентифікаційний код юридичної особи: 36694398) на проведення ПрАТ "АГРОТЕХСЕРВІС" обов’язкового аудиту фінансової звітності за 2025 рік, а саме: Голові комісії з припинення – Форостяній Ользі Миколаївні з правом передоручення третім особам.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 66959 голосів, що становить 100,00% кількості голосів акціонерів, які зареєструвалися для участі у загальних зборах та є власниками голосуючих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зборах та є власниками голосуючих простих іменних акцій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не брали участі у голосуванні – 0 голосів.</w:t>
      </w:r>
    </w:p>
    <w:p>
      <w:pPr>
        <w:spacing w:after="0" w:beforeAutospacing="0" w:afterAutospacing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 за бюлетенями, визнаними недійсними - 0 голосів.</w:t>
      </w:r>
    </w:p>
    <w:p>
      <w:pPr>
        <w:spacing w:after="120" w:beforeAutospacing="0" w:afterAutospacing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Рішення прийнято.</w:t>
      </w: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>
      <w:pPr>
        <w:spacing w:after="120" w:beforeAutospacing="0" w:afterAutospacing="0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Вирішили: </w:t>
      </w:r>
      <w:bookmarkStart w:id="1" w:name="_Hlk142853532"/>
      <w:r>
        <w:rPr>
          <w:rFonts w:ascii="Times New Roman" w:hAnsi="Times New Roman" w:cs="Times New Roman"/>
          <w:sz w:val="24"/>
          <w:szCs w:val="24"/>
        </w:rPr>
        <w:t>Доручити укласти та підписати договір з ТОВАРИСТВО З ОБМЕЖЕНОЮ ВІДПОВІДАЛЬНІСТЮ «КРОУ ЕРФОЛЬГ УКРАЇНА» (ідентифікаційний код юридичної особи: 36694398) на проведення ПрАТ "АГРОТЕХСЕРВІС" обов’язкового аудиту фінансової звітності за 2025 рік, а саме: Голові комісії з припинення – Форостяній Ользі Миколаївні з правом передоручення третім особам.</w:t>
      </w:r>
    </w:p>
    <w:p>
      <w:pPr>
        <w:tabs>
          <w:tab w:val="left" w:pos="851" w:leader="none"/>
        </w:tabs>
        <w:spacing w:lineRule="auto" w:line="240" w:after="0" w:beforeAutospacing="0" w:afterAutospacing="0"/>
        <w:ind w:firstLine="567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bookmarkEnd w:id="1"/>
      <w:r>
        <w:rPr>
          <w:rFonts w:ascii="Times New Roman" w:hAnsi="Times New Roman" w:cs="Times New Roman" w:eastAsia="Times New Roman"/>
          <w:sz w:val="16"/>
          <w:szCs w:val="16"/>
          <w:lang w:eastAsia="ru-RU"/>
        </w:rPr>
        <w:t xml:space="preserve">  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</w:t>
      </w:r>
    </w:p>
    <w:p>
      <w:pPr>
        <w:spacing w:lineRule="auto" w:line="256" w:beforeAutospacing="0" w:afterAutospacing="0"/>
        <w:ind w:left="-142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</w:p>
    <w:p>
      <w:pPr>
        <w:ind w:left="-142"/>
        <w:rPr>
          <w:rFonts w:ascii="Times New Roman" w:hAnsi="Times New Roman" w:cs="Times New Roman" w:eastAsia="Calibri"/>
          <w:b w:val="1"/>
          <w:bCs w:val="1"/>
          <w:sz w:val="24"/>
          <w:szCs w:val="24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9639" w:type="dxa"/>
          </w:tcPr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bookmarkStart w:id="2" w:name="_Hlk133252576" w:colFirst="0" w:colLast="0"/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Цей документ засвідчено електронною печаткою Центрального депозитарію цінних паперів.</w:t>
            </w:r>
          </w:p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Цей Протокол про підсумки голосування складено в дату і час його підписання особою, уповноваженою взаємодіяти з Авторизованою електронною системою. Інформація про дату та час підписання Протоколу про підсумки голосування шляхом накладення електронного підпису розкривається при перевірці електронного підпису.</w:t>
            </w:r>
          </w:p>
        </w:tc>
      </w:tr>
    </w:tbl>
    <w:p>
      <w:pPr>
        <w:ind w:left="-142"/>
        <w:rPr>
          <w:rFonts w:ascii="Times New Roman" w:hAnsi="Times New Roman" w:cs="Times New Roman"/>
          <w:sz w:val="24"/>
          <w:szCs w:val="24"/>
        </w:rPr>
      </w:pPr>
      <w:bookmarkEnd w:id="2"/>
    </w:p>
    <w:tbl>
      <w:tblPr>
        <w:tblStyle w:val="T2"/>
        <w:tblW w:w="0" w:type="auto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5387" w:type="dxa"/>
          </w:tcPr>
          <w:p>
            <w:pP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bookmarkStart w:id="3" w:name="_Hlk141380045" w:colFirst="0" w:colLast="1"/>
          </w:p>
          <w:p>
            <w:pP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bookmarkEnd w:id="3"/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1. Голодненко Вікторія Олександрівна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2. Подзізей Марта Ігорівна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3. Цубера Ігор Васильович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</w:p>
    <w:sectPr>
      <w:type w:val="nextPage"/>
      <w:pgSz w:w="11906" w:h="16838" w:code="0"/>
      <w:pgMar w:left="1701" w:right="850" w:top="1134" w:bottom="1134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annotation text"/>
    <w:basedOn w:val="P0"/>
    <w:link w:val="C3"/>
    <w:semiHidden/>
    <w:pPr>
      <w:spacing w:lineRule="auto" w:line="24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примітки Знак"/>
    <w:basedOn w:val="C0"/>
    <w:link w:val="P2"/>
    <w:semiHidden/>
    <w:rPr>
      <w:sz w:val="20"/>
      <w:szCs w:val="20"/>
    </w:rPr>
  </w:style>
  <w:style w:type="character" w:styleId="C4">
    <w:name w:val="annotation reference"/>
    <w:basedOn w:val="C0"/>
    <w:semiHidden/>
    <w:rPr>
      <w:sz w:val="16"/>
      <w:szCs w:val="16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 Grid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Table Grid2"/>
    <w:basedOn w:val="T0"/>
    <w:pPr>
      <w:spacing w:lineRule="auto" w:line="240" w:after="0" w:beforeAutospacing="0" w:afterAutospacing="0"/>
    </w:pPr>
    <w:rPr>
      <w:rFonts w:ascii="Calibri" w:hAnsi="Calibri" w:cs="Times New Roman" w:eastAsia="Calibri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5">
    <w:name w:val="Table Grid3"/>
    <w:basedOn w:val="T0"/>
    <w:pPr>
      <w:spacing w:lineRule="auto" w:line="240" w:after="0" w:beforeAutospacing="0" w:afterAutospacing="0"/>
    </w:pPr>
    <w:rPr>
      <w:rFonts w:ascii="Calibri" w:hAnsi="Calibri" w:cs="Times New Roman" w:eastAsia="Calibri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Relationship Id="RelItem3" Type="http://schemas.openxmlformats.org/officeDocument/2006/relationships/customXml" Target="../customXml/item3.xml" /><Relationship Id="RelItem4" Type="http://schemas.openxmlformats.org/officeDocument/2006/relationships/customXml" Target="../customXml/item4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2BBC60D5A1EA4D93AC0861CD7E5B14" ma:contentTypeVersion="5" ma:contentTypeDescription="Створення нового документа." ma:contentTypeScope="" ma:versionID="1c00ad86b2673ba1245e974e895759a5">
  <xsd:schema xmlns:xsd="http://www.w3.org/2001/XMLSchema" xmlns:xs="http://www.w3.org/2001/XMLSchema" xmlns:p="http://schemas.microsoft.com/office/2006/metadata/properties" xmlns:ns2="98b98d37-ebbb-4a39-ab84-b1238f807dc3" xmlns:ns3="76bfb5bb-1604-4d72-9843-8830db66fd49" targetNamespace="http://schemas.microsoft.com/office/2006/metadata/properties" ma:root="true" ma:fieldsID="15d51a2461185126bbf249cff44bf723" ns2:_="" ns3:_="">
    <xsd:import namespace="98b98d37-ebbb-4a39-ab84-b1238f807dc3"/>
    <xsd:import namespace="76bfb5bb-1604-4d72-9843-8830db66f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8d37-ebbb-4a39-ab84-b1238f807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b5bb-1604-4d72-9843-8830db66f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8a48c4-5e80-43c6-b1f4-7f35379e3d6c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c65f4ef5-04cc-46b1-b4f4-9adebb77f45a}">
  <ds:schemaRefs>
    <ds:schemaRef ds:uri="http://schemas.microsoft.com/vsto/samples"/>
  </ds:schemaRefs>
</ds:datastoreItem>
</file>

<file path=customXml/itemProps3.xml><?xml version="1.0" encoding="utf-8"?>
<ds:datastoreItem xmlns:ds="http://schemas.openxmlformats.org/officeDocument/2006/customXml" ds:itemID="{de6d61dd-8c20-489a-bfb5-0d74034fdf13}">
  <ds:schemaRefs>
    <ds:schemaRef ds:uri="http://schemas.microsoft.com/vsto/samples"/>
  </ds:schemaRefs>
</ds:datastoreItem>
</file>

<file path=customXml/itemProps4.xml><?xml version="1.0" encoding="utf-8"?>
<ds:datastoreItem xmlns:ds="http://schemas.openxmlformats.org/officeDocument/2006/customXml" ds:itemID="{de036027-35b9-4ffc-9534-ddca6d021f48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API/22.2.3.0</Application>
  <AppVersion>22.2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Дмитро Панчугін</dc:creator>
  <dcterms:created xsi:type="dcterms:W3CDTF">2023-08-13T16:34:00Z</dcterms:created>
  <dcterms:modified xsi:type="dcterms:W3CDTF">2026-02-17T15:33:44Z</dcterms:modified>
  <cp:revision>118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0x010100A32BBC60D5A1EA4D93AC0861CD7E5B14</vt:lpwstr>
  </property>
</Properties>
</file>