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widowControl w:val="0"/>
        <w:spacing w:lineRule="auto" w:line="240" w:after="0" w:beforeAutospacing="0" w:afterAutospacing="0"/>
        <w:jc w:val="center"/>
        <w:rPr>
          <w:rFonts w:ascii="Times New Roman CYR" w:hAnsi="Times New Roman CYR" w:cs="Times New Roman CYR" w:eastAsia="Times New Roman"/>
          <w:b w:val="1"/>
          <w:bCs w:val="1"/>
          <w:sz w:val="26"/>
          <w:szCs w:val="26"/>
          <w:lang w:eastAsia="ru-RU"/>
        </w:rPr>
      </w:pPr>
    </w:p>
    <w:p>
      <w:pPr>
        <w:widowControl w:val="0"/>
        <w:spacing w:lineRule="auto" w:line="240" w:before="240" w:after="0" w:beforeAutospacing="0" w:afterAutospacing="0"/>
        <w:jc w:val="center"/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eastAsia="ru-RU"/>
        </w:rPr>
      </w:pPr>
      <w:bookmarkStart w:id="0" w:name="_Hlk133247619"/>
      <w:r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eastAsia="ru-RU"/>
        </w:rPr>
        <w:t xml:space="preserve">ПРОТОКОЛ ПРО ПІДСУМКИ РЕЄСТРАЦІЇ </w:t>
      </w:r>
    </w:p>
    <w:p>
      <w:pPr>
        <w:widowControl w:val="0"/>
        <w:spacing w:lineRule="auto" w:line="240" w:before="240" w:after="0" w:beforeAutospacing="0" w:afterAutospacing="0"/>
        <w:jc w:val="center"/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eastAsia="ru-RU"/>
        </w:rPr>
        <w:t>Позачергові</w:t>
      </w:r>
      <w:r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eastAsia="ru-RU"/>
        </w:rPr>
        <w:t xml:space="preserve"> загальні збори акціонерів (далі – Загальні збори) </w:t>
      </w:r>
    </w:p>
    <w:p>
      <w:pPr>
        <w:widowControl w:val="0"/>
        <w:spacing w:lineRule="auto" w:line="240" w:before="240" w:after="0" w:beforeAutospacing="0" w:afterAutospacing="0"/>
        <w:jc w:val="center"/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eastAsia="ru-RU"/>
        </w:rPr>
        <w:t>ПРИВАТНЕ АКЦІОНЕРНЕ ТОВАРИСТВО "АГРОТЕХСЕРВІС"</w:t>
      </w:r>
      <w:r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eastAsia="ru-RU"/>
        </w:rPr>
        <w:t xml:space="preserve"> </w:t>
      </w:r>
    </w:p>
    <w:p>
      <w:pPr>
        <w:widowControl w:val="0"/>
        <w:spacing w:lineRule="auto" w:line="240" w:before="240" w:after="0" w:beforeAutospacing="0" w:afterAutospacing="0"/>
        <w:jc w:val="center"/>
        <w:rPr>
          <w:rFonts w:ascii="Times New Roman CYR" w:hAnsi="Times New Roman CYR" w:cs="Times New Roman CYR" w:eastAsia="Times New Roman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="Times New Roman"/>
          <w:sz w:val="24"/>
          <w:szCs w:val="24"/>
          <w:lang w:eastAsia="ru-RU"/>
        </w:rPr>
        <w:t xml:space="preserve">(код за ЄДРПОУ </w:t>
      </w:r>
      <w:r>
        <w:rPr>
          <w:rFonts w:ascii="Times New Roman CYR" w:hAnsi="Times New Roman CYR" w:cs="Times New Roman CYR" w:eastAsia="Times New Roman"/>
          <w:sz w:val="24"/>
          <w:szCs w:val="24"/>
          <w:lang w:eastAsia="ru-RU"/>
        </w:rPr>
        <w:t>03766458</w:t>
      </w:r>
      <w:r>
        <w:rPr>
          <w:rFonts w:ascii="Times New Roman CYR" w:hAnsi="Times New Roman CYR" w:cs="Times New Roman CYR" w:eastAsia="Times New Roman"/>
          <w:sz w:val="24"/>
          <w:szCs w:val="24"/>
          <w:lang w:eastAsia="ru-RU"/>
        </w:rPr>
        <w:t>, далі – Товариство)</w:t>
      </w:r>
    </w:p>
    <w:p>
      <w:pPr>
        <w:widowControl w:val="0"/>
        <w:spacing w:lineRule="auto" w:line="240" w:after="0" w:beforeAutospacing="0" w:afterAutospacing="0"/>
        <w:jc w:val="center"/>
        <w:rPr>
          <w:rFonts w:ascii="Times New Roman CYR" w:hAnsi="Times New Roman CYR" w:cs="Times New Roman CYR" w:eastAsia="Times New Roman"/>
          <w:sz w:val="24"/>
          <w:szCs w:val="24"/>
          <w:lang w:eastAsia="ru-RU"/>
        </w:rPr>
      </w:pP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1. Інформація про збори:</w:t>
      </w:r>
    </w:p>
    <w:tbl>
      <w:tblPr>
        <w:tblStyle w:val="T2"/>
        <w:tblW w:w="13751" w:type="dxa"/>
        <w:tblInd w:w="-284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2411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Дата проведення Загальних зборів:</w:t>
            </w:r>
          </w:p>
        </w:tc>
        <w:tc>
          <w:tcPr>
            <w:tcW w:w="4252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t>17.02.2026</w:t>
            </w:r>
          </w:p>
        </w:tc>
        <w:tc>
          <w:tcPr>
            <w:tcW w:w="1134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Початок реєстрації:</w:t>
            </w:r>
          </w:p>
        </w:tc>
        <w:tc>
          <w:tcPr>
            <w:tcW w:w="2977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t>17.02.2026 9:00</w:t>
            </w:r>
          </w:p>
        </w:tc>
      </w:tr>
      <w:tr>
        <w:tc>
          <w:tcPr>
            <w:tcW w:w="2411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Спосіб проведення Загальних зборів:</w:t>
            </w:r>
          </w:p>
        </w:tc>
        <w:tc>
          <w:tcPr>
            <w:tcW w:w="4252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Шляхом електронного голосування</w:t>
            </w:r>
          </w:p>
        </w:tc>
        <w:tc>
          <w:tcPr>
            <w:tcW w:w="1134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Закінчення реєстрації:</w:t>
            </w:r>
          </w:p>
        </w:tc>
        <w:tc>
          <w:tcPr>
            <w:tcW w:w="2977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t>17.02.2026 16:00</w:t>
            </w:r>
          </w:p>
        </w:tc>
      </w:tr>
    </w:tbl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tbl>
      <w:tblPr>
        <w:tblStyle w:val="T2"/>
        <w:tblW w:w="0" w:type="auto"/>
        <w:tblInd w:w="-284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1412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Особи, уповноважені взаємодіяти з Авторизованою електронною системою:</w:t>
            </w:r>
          </w:p>
        </w:tc>
      </w:tr>
    </w:tbl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bookmarkStart w:id="1" w:name="_Hlk141297476"/>
    </w:p>
    <w:p>
      <w:pPr>
        <w:tabs>
          <w:tab w:val="left" w:pos="900" w:leader="none"/>
        </w:tabs>
        <w:spacing w:lineRule="auto" w:line="240" w:after="12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bookmarkEnd w:id="1"/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Голодненко Вікторія Олександрівна</w:t>
      </w: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ru-RU" w:eastAsia="ru-RU"/>
        </w:rPr>
      </w:pP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eastAsia="ru-RU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 w:cs="Times New Roman" w:eastAsia="Times New Roman"/>
          <w:sz w:val="24"/>
          <w:szCs w:val="24"/>
          <w:lang w:val="ru-RU" w:eastAsia="ru-RU"/>
        </w:rPr>
        <w:t>Подзізей Марта Ігорівна</w:t>
      </w: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eastAsia="ru-RU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 w:cs="Times New Roman" w:eastAsia="Times New Roman"/>
          <w:sz w:val="24"/>
          <w:szCs w:val="24"/>
          <w:lang w:val="ru-RU" w:eastAsia="ru-RU"/>
        </w:rPr>
        <w:t>Цубера Ігор Васильович</w:t>
      </w: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widowControl w:val="0"/>
        <w:spacing w:lineRule="auto" w:line="240" w:after="0" w:beforeAutospacing="0" w:afterAutospacing="0"/>
        <w:ind w:left="-284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bookmarkEnd w:id="0"/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Цей протокол сформовано Авторизованою електронною системою про наступне:</w:t>
      </w:r>
    </w:p>
    <w:p>
      <w:pPr>
        <w:widowControl w:val="0"/>
        <w:spacing w:lineRule="auto" w:line="240" w:after="0" w:beforeAutospacing="0" w:afterAutospacing="0"/>
        <w:ind w:left="-284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widowControl w:val="0"/>
        <w:spacing w:lineRule="auto" w:line="240" w:after="0" w:beforeAutospacing="0" w:afterAutospacing="0"/>
        <w:ind w:left="-284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widowControl w:val="0"/>
        <w:spacing w:lineRule="auto" w:line="240" w:after="0" w:beforeAutospacing="0" w:afterAutospacing="0"/>
        <w:ind w:left="-284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2. Інформація про акції:</w:t>
      </w:r>
    </w:p>
    <w:p>
      <w:pPr>
        <w:widowControl w:val="0"/>
        <w:spacing w:lineRule="auto" w:line="240" w:after="0" w:beforeAutospacing="0" w:afterAutospacing="0"/>
        <w:ind w:left="-284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tbl>
      <w:tblPr>
        <w:tblStyle w:val="T2"/>
        <w:tblW w:w="10490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3969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Вид, тип та форма випуску</w:t>
            </w:r>
          </w:p>
        </w:tc>
        <w:tc>
          <w:tcPr>
            <w:tcW w:w="2552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t>Акції прості електронні іменні</w:t>
            </w:r>
          </w:p>
        </w:tc>
      </w:tr>
      <w:tr>
        <w:tc>
          <w:tcPr>
            <w:tcW w:w="3969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Міжнародний ідентифікаційний номер цінних паперів (ISIN)</w:t>
            </w:r>
          </w:p>
        </w:tc>
        <w:tc>
          <w:tcPr>
            <w:tcW w:w="2552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969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t>UA4000082762</w:t>
            </w:r>
          </w:p>
        </w:tc>
      </w:tr>
      <w:tr>
        <w:tc>
          <w:tcPr>
            <w:tcW w:w="3969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Перелік акціонерів, які мають право на участь у загальних зборах акціонерного товариства, складено станом на:</w:t>
            </w:r>
          </w:p>
        </w:tc>
        <w:tc>
          <w:tcPr>
            <w:tcW w:w="2552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t>12.02.2026</w:t>
            </w:r>
          </w:p>
        </w:tc>
      </w:tr>
      <w:tr>
        <w:tc>
          <w:tcPr>
            <w:tcW w:w="3969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Кількість акцій у випуску:</w:t>
            </w:r>
          </w:p>
        </w:tc>
        <w:tc>
          <w:tcPr>
            <w:tcW w:w="2552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t>88942</w:t>
            </w:r>
          </w:p>
        </w:tc>
      </w:tr>
      <w:tr>
        <w:tc>
          <w:tcPr>
            <w:tcW w:w="3969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Кількість голосуючих акцій у випуску:</w:t>
            </w:r>
          </w:p>
        </w:tc>
        <w:tc>
          <w:tcPr>
            <w:tcW w:w="2552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>
            <w:pPr>
              <w:widowControl w:val="0"/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en-US" w:eastAsia="ru-RU"/>
              </w:rPr>
              <w:t>66959</w:t>
            </w:r>
          </w:p>
        </w:tc>
      </w:tr>
    </w:tbl>
    <w:p>
      <w:pPr>
        <w:widowControl w:val="0"/>
        <w:spacing w:lineRule="auto" w:line="240" w:after="0" w:beforeAutospacing="0" w:afterAutospacing="0"/>
        <w:ind w:left="-284"/>
        <w:rPr>
          <w:rFonts w:ascii="Times New Roman" w:hAnsi="Times New Roman" w:cs="Times New Roman" w:eastAsia="Times New Roman"/>
          <w:sz w:val="16"/>
          <w:szCs w:val="16"/>
          <w:lang w:val="en-US" w:eastAsia="ru-RU"/>
        </w:rPr>
      </w:pPr>
    </w:p>
    <w:p>
      <w:pPr>
        <w:widowControl w:val="0"/>
        <w:spacing w:lineRule="auto" w:line="240" w:after="0" w:beforeAutospacing="0" w:afterAutospacing="0"/>
        <w:ind w:left="-284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>3. Інформація про реєстрацію:</w:t>
      </w:r>
    </w:p>
    <w:p>
      <w:pPr>
        <w:widowControl w:val="0"/>
        <w:spacing w:lineRule="auto" w:line="240" w:after="0" w:beforeAutospacing="0" w:afterAutospacing="0"/>
        <w:ind w:left="-284"/>
        <w:rPr>
          <w:rFonts w:ascii="Times New Roman" w:hAnsi="Times New Roman" w:cs="Times New Roman" w:eastAsia="Times New Roman"/>
          <w:b w:val="1"/>
          <w:bCs w:val="1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 w:val="1"/>
          <w:bCs w:val="1"/>
          <w:sz w:val="24"/>
          <w:szCs w:val="24"/>
          <w:lang w:eastAsia="ru-RU"/>
        </w:rPr>
        <w:t>Перелік акціонерів (їх представників), зареєстрованих для участі у Загальних зборах</w:t>
      </w:r>
    </w:p>
    <w:p>
      <w:pPr>
        <w:widowControl w:val="0"/>
        <w:spacing w:lineRule="auto" w:line="240" w:before="240" w:after="0" w:beforeAutospacing="0" w:afterAutospacing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tbl>
      <w:tblPr>
        <w:tblStyle w:val="T2"/>
        <w:tblW w:w="0" w:type="auto"/>
        <w:tblInd w:w="-289" w:type="dxa"/>
        <w:tblLayout w:type="fixed"/>
        <w:tblLook w:val="04A0"/>
      </w:tblPr>
      <w:tblGrid/>
      <w:tr>
        <w:trPr>
          <w:trHeight w:hRule="atLeast" w:val="300"/>
        </w:trPr>
        <w:tc>
          <w:tcPr>
            <w:tcW w:w="1418" w:type="dxa"/>
          </w:tcPr>
          <w:p>
            <w:pPr>
              <w:contextualSpacing w:val="1"/>
              <w:jc w:val="center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>№ з/п</w:t>
            </w:r>
          </w:p>
        </w:tc>
        <w:tc>
          <w:tcPr>
            <w:tcW w:w="3544" w:type="dxa"/>
          </w:tcPr>
          <w:p>
            <w:pPr>
              <w:contextualSpacing w:val="1"/>
              <w:jc w:val="center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>Найменування/ПІБ акціонера</w:t>
            </w:r>
          </w:p>
        </w:tc>
        <w:tc>
          <w:tcPr>
            <w:tcW w:w="2268" w:type="dxa"/>
          </w:tcPr>
          <w:p>
            <w:pPr>
              <w:contextualSpacing w:val="1"/>
              <w:jc w:val="center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>Ідентифікаційний код/реквізити документа, що посвідчують особу акціонера</w:t>
            </w:r>
          </w:p>
        </w:tc>
        <w:tc>
          <w:tcPr>
            <w:tcW w:w="4536" w:type="dxa"/>
          </w:tcPr>
          <w:p>
            <w:pPr>
              <w:contextualSpacing w:val="1"/>
              <w:jc w:val="center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>ПІБ особи, яка зареєструвалась</w:t>
            </w:r>
          </w:p>
        </w:tc>
        <w:tc>
          <w:tcPr>
            <w:tcW w:w="1985" w:type="dxa"/>
          </w:tcPr>
          <w:p>
            <w:pPr>
              <w:contextualSpacing w:val="1"/>
              <w:jc w:val="center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>Кількість голосів, якою має право голосувати особа, що зареєструвалась</w:t>
            </w:r>
          </w:p>
        </w:tc>
      </w:tr>
      <w:tr>
        <w:trPr>
          <w:trHeight w:hRule="atLeast" w:val="300"/>
        </w:trPr>
        <w:tc>
          <w:tcPr>
            <w:tcW w:w="1418" w:type="dxa"/>
          </w:tcPr>
          <w:p>
            <w:pPr>
              <w:contextualSpacing w:val="1"/>
              <w:jc w:val="center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3544" w:type="dxa"/>
          </w:tcPr>
          <w:p>
            <w:pPr>
              <w:contextualSpacing w:val="1"/>
              <w:jc w:val="center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val="en-US"/>
              </w:rPr>
              <w:t xml:space="preserve">Товариство з обмеженою відповідальністю "Птахофабрика Снятинська Нова"  </w:t>
            </w:r>
          </w:p>
        </w:tc>
        <w:tc>
          <w:tcPr>
            <w:tcW w:w="2268" w:type="dxa"/>
          </w:tcPr>
          <w:p>
            <w:pPr>
              <w:contextualSpacing w:val="1"/>
              <w:jc w:val="center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val="en-US"/>
              </w:rPr>
              <w:t>31673059</w:t>
            </w:r>
          </w:p>
        </w:tc>
        <w:tc>
          <w:tcPr>
            <w:tcW w:w="4536" w:type="dxa"/>
          </w:tcPr>
          <w:p>
            <w:pPr>
              <w:contextualSpacing w:val="1"/>
              <w:jc w:val="center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val="en-US"/>
              </w:rPr>
              <w:t>Голодненко Вікторія Олександрівна</w:t>
            </w:r>
          </w:p>
        </w:tc>
        <w:tc>
          <w:tcPr>
            <w:tcW w:w="1985" w:type="dxa"/>
          </w:tcPr>
          <w:p>
            <w:pPr>
              <w:contextualSpacing w:val="1"/>
              <w:jc w:val="center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val="en-US"/>
              </w:rPr>
              <w:t>66959</w:t>
            </w:r>
          </w:p>
        </w:tc>
      </w:tr>
    </w:tbl>
    <w:p>
      <w:pPr>
        <w:widowControl w:val="0"/>
        <w:spacing w:lineRule="auto" w:line="240" w:before="240" w:after="0" w:beforeAutospacing="0" w:afterAutospacing="0"/>
        <w:ind w:left="-284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widowControl w:val="0"/>
        <w:spacing w:lineRule="auto" w:line="240" w:before="240" w:after="0" w:beforeAutospacing="0" w:afterAutospacing="0"/>
        <w:ind w:left="-284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widowControl w:val="0"/>
        <w:spacing w:lineRule="auto" w:line="240" w:before="240" w:after="0" w:beforeAutospacing="0" w:afterAutospacing="0"/>
        <w:ind w:left="-284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4. Результати реєстрації:</w:t>
      </w:r>
    </w:p>
    <w:p>
      <w:pPr>
        <w:widowControl w:val="0"/>
        <w:spacing w:lineRule="auto" w:line="240" w:before="240" w:after="0" w:beforeAutospacing="0" w:afterAutospacing="0"/>
        <w:ind w:left="-284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tabs>
          <w:tab w:val="left" w:pos="851" w:leader="none"/>
        </w:tabs>
        <w:spacing w:lineRule="auto" w:line="240" w:before="40" w:after="40" w:beforeAutospacing="0" w:afterAutospacing="0"/>
        <w:ind w:firstLine="568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Для участі в Загальних зборах через Авторизовану електронну систему зареєструвалися акціонери, які сукупно є власниками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66959</w:t>
      </w: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шт. голосуючих акцій Товариства, що становить  </w:t>
      </w:r>
      <w:r>
        <w:rPr>
          <w:rFonts w:ascii="Times New Roman" w:hAnsi="Times New Roman" w:cs="Times New Roman" w:eastAsia="Times New Roman"/>
          <w:b w:val="1"/>
          <w:i w:val="1"/>
          <w:bCs w:val="1"/>
          <w:iCs w:val="1"/>
          <w:sz w:val="24"/>
          <w:szCs w:val="24"/>
          <w:lang w:eastAsia="ru-RU"/>
        </w:rPr>
        <w:t>100,00</w:t>
      </w:r>
      <w:r>
        <w:rPr>
          <w:rFonts w:ascii="Times New Roman" w:hAnsi="Times New Roman" w:cs="Times New Roman" w:eastAsia="Times New Roman"/>
          <w:b w:val="1"/>
          <w:i w:val="1"/>
          <w:bCs w:val="1"/>
          <w:iCs w:val="1"/>
          <w:sz w:val="24"/>
          <w:szCs w:val="24"/>
          <w:lang w:eastAsia="ru-RU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голосуючих акцій. Загальні збори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мають кворум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.</w:t>
      </w:r>
    </w:p>
    <w:p>
      <w:pPr>
        <w:tabs>
          <w:tab w:val="left" w:pos="851" w:leader="none"/>
        </w:tabs>
        <w:spacing w:lineRule="auto" w:line="240" w:before="40" w:after="40" w:beforeAutospacing="0" w:afterAutospacing="0"/>
        <w:ind w:firstLine="568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tabs>
          <w:tab w:val="left" w:pos="851" w:leader="none"/>
        </w:tabs>
        <w:spacing w:lineRule="auto" w:line="240" w:before="40" w:after="40" w:beforeAutospacing="0" w:afterAutospacing="0"/>
        <w:ind w:firstLine="568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tabs>
          <w:tab w:val="left" w:pos="851" w:leader="none"/>
        </w:tabs>
        <w:spacing w:lineRule="auto" w:line="240" w:before="40" w:after="40" w:beforeAutospacing="0" w:afterAutospacing="0"/>
        <w:ind w:firstLine="568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tbl>
      <w:tblPr>
        <w:tblStyle w:val="T2"/>
        <w:tblW w:w="0" w:type="auto"/>
        <w:tblInd w:w="-284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11761" w:type="dxa"/>
          </w:tcPr>
          <w:p>
            <w:pPr>
              <w:tabs>
                <w:tab w:val="left" w:pos="851" w:leader="none"/>
              </w:tabs>
              <w:spacing w:before="40" w:after="40" w:beforeAutospacing="0" w:afterAutospacing="0"/>
              <w:contextualSpacing w:val="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bookmarkStart w:id="2" w:name="_Hlk133252576" w:colFirst="0" w:colLast="0"/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Цей документ засвідчено електронною печаткою Центрального депозитарію цінних паперів. Інформація про дату та час засвідчення документу електронною печаткою Центрального депозитарію цінних паперів розкривається при перевірці електронної печатки.</w:t>
            </w:r>
          </w:p>
        </w:tc>
      </w:tr>
    </w:tbl>
    <w:p>
      <w:pPr>
        <w:tabs>
          <w:tab w:val="left" w:pos="851" w:leader="none"/>
        </w:tabs>
        <w:spacing w:lineRule="auto" w:line="240" w:before="40" w:after="40" w:beforeAutospacing="0" w:afterAutospacing="0"/>
        <w:ind w:firstLine="568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bookmarkEnd w:id="2"/>
    </w:p>
    <w:p>
      <w:pPr>
        <w:tabs>
          <w:tab w:val="left" w:pos="851" w:leader="none"/>
        </w:tabs>
        <w:spacing w:lineRule="auto" w:line="240" w:before="40" w:after="40" w:beforeAutospacing="0" w:afterAutospacing="0"/>
        <w:ind w:firstLine="568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tbl>
      <w:tblPr>
        <w:tblStyle w:val="T2"/>
        <w:tblW w:w="0" w:type="auto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5387" w:type="dxa"/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Особи, уповноважені взаємодіяти з Авторизованою електронною системою: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</w:p>
    <w:p>
      <w:pPr>
        <w:tabs>
          <w:tab w:val="left" w:pos="900" w:leader="none"/>
        </w:tabs>
        <w:spacing w:lineRule="auto" w:line="240" w:after="12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Голодненко Вікторія Олександрівна</w:t>
      </w: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>Подзізей Марта Ігорівна</w:t>
      </w: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>Цубера Ігор Васильович</w:t>
      </w:r>
    </w:p>
    <w:p>
      <w:pPr>
        <w:tabs>
          <w:tab w:val="left" w:pos="851" w:leader="none"/>
        </w:tabs>
        <w:spacing w:lineRule="auto" w:line="240" w:before="40" w:after="40" w:beforeAutospacing="0" w:afterAutospacing="0"/>
        <w:ind w:firstLine="568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sectPr>
      <w:footerReference xmlns:r="http://schemas.openxmlformats.org/officeDocument/2006/relationships" w:type="default" r:id="RelFtr1"/>
      <w:footnotePr/>
      <w:endnotePr/>
      <w:type w:val="continuous"/>
      <w:pgSz w:w="15840" w:h="12240" w:orient="landscape"/>
      <w:pgMar w:left="1418" w:right="284" w:top="284" w:bottom="284" w:header="709" w:footer="709" w:gutter="0"/>
      <w:pgNumType w:start="1" w:chapSep="period"/>
      <w:cols w:equalWidth="1" w:space="720"/>
      <w:noEndnote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  <w:r>
        <w:separator/>
      </w:r>
    </w:p>
  </w:endnote>
  <w:endnote w:type="continuationSeparator" w:id="0">
    <w:p>
      <w:pPr>
        <w:spacing w:lineRule="auto" w:line="240" w:after="0" w:beforeAutospacing="0" w:afterAutospacing="0"/>
      </w:pPr>
      <w:r>
        <w:continuationSeparator/>
      </w:r>
    </w:p>
  </w:endnote>
  <w:endnote w:type="continuationNotice" w:id="1">
    <w:p>
      <w:pPr>
        <w:spacing w:lineRule="auto" w:line="240" w:after="0" w:beforeAutospacing="0" w:afterAutospacing="0"/>
      </w:pP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tabs>
        <w:tab w:val="center" w:pos="4677" w:leader="none"/>
        <w:tab w:val="right" w:pos="9355" w:leader="none"/>
      </w:tabs>
      <w:spacing w:lineRule="auto" w:line="240" w:after="0" w:beforeAutospacing="0" w:afterAutospacing="0"/>
      <w:ind w:right="360"/>
      <w:rPr>
        <w:rFonts w:ascii="Times New Roman CYR" w:hAnsi="Times New Roman CYR" w:cs="Times New Roman CYR"/>
        <w:sz w:val="24"/>
        <w:szCs w:val="2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  <w:footnote w:type="continuationNotice" w:id="1">
    <w:p>
      <w:pPr>
        <w:spacing w:lineRule="auto" w:line="240" w:after="0" w:beforeAutospacing="0" w:afterAutospacing="0"/>
      </w:pPr>
    </w:p>
  </w:footnote>
</w:footnotes>
</file>

<file path=word/numbering.xml><?xml version="1.0" encoding="utf-8"?>
<w:numbering xmlns:w="http://schemas.openxmlformats.org/wordprocessingml/2006/main">
  <w:abstractNum w:abstractNumId="0">
    <w:nsid w:val="1B4F67B1"/>
    <w:multiLevelType w:val="hybridMultilevel"/>
    <w:lvl w:ilvl="0" w:tplc="AB10EFEE">
      <w:start w:val="1"/>
      <w:numFmt w:val="decimal"/>
      <w:suff w:val="tab"/>
      <w:lvlText w:val="%1."/>
      <w:lvlJc w:val="left"/>
      <w:pPr>
        <w:ind w:hanging="360" w:left="76"/>
      </w:pPr>
      <w:rPr>
        <w:rFonts w:hint="default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796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1516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236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2956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3676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4396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116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5836"/>
      </w:pPr>
      <w:rPr/>
    </w:lvl>
  </w:abstractNum>
  <w:abstractNum w:abstractNumId="1">
    <w:nsid w:val="1B97163D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>
        <w:rFonts w:cs="Times New Roman"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>
        <w:rFonts w:cs="Times New Roman"/>
      </w:rPr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>
        <w:rFonts w:cs="Times New Roman"/>
      </w:rPr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>
        <w:rFonts w:cs="Times New Roman"/>
      </w:rPr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>
        <w:rFonts w:cs="Times New Roman"/>
      </w:rPr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>
        <w:rFonts w:cs="Times New Roman"/>
      </w:rPr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>
        <w:rFonts w:cs="Times New Roman"/>
      </w:rPr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>
        <w:rFonts w:cs="Times New Roman"/>
      </w:rPr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  <w:footnote w:id="1"/>
  </w:footnotePr>
  <w:endnotePr>
    <w:endnote w:id="-1"/>
    <w:endnote w:id="0"/>
    <w:endnote w:id="1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Footnote Text"/>
    <w:basedOn w:val="P0"/>
    <w:link w:val="C3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3">
    <w:name w:val="annotation text"/>
    <w:basedOn w:val="P0"/>
    <w:link w:val="C5"/>
    <w:semiHidden/>
    <w:pPr>
      <w:spacing w:lineRule="auto" w:line="240" w:beforeAutospacing="0" w:afterAutospacing="0"/>
    </w:pPr>
    <w:rPr>
      <w:sz w:val="20"/>
      <w:szCs w:val="20"/>
    </w:rPr>
  </w:style>
  <w:style w:type="paragraph" w:styleId="P4">
    <w:name w:val="Header"/>
    <w:basedOn w:val="P0"/>
    <w:link w:val="C7"/>
    <w:semiHidden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5">
    <w:name w:val="Footer"/>
    <w:basedOn w:val="P0"/>
    <w:link w:val="C8"/>
    <w:semiHidden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6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иноски Знак"/>
    <w:basedOn w:val="C0"/>
    <w:link w:val="P2"/>
    <w:semiHidden/>
    <w:rPr>
      <w:sz w:val="20"/>
      <w:szCs w:val="20"/>
    </w:rPr>
  </w:style>
  <w:style w:type="character" w:styleId="C4">
    <w:name w:val="Footnote Reference"/>
    <w:basedOn w:val="C0"/>
    <w:semiHidden/>
    <w:rPr>
      <w:vertAlign w:val="superscript"/>
    </w:rPr>
  </w:style>
  <w:style w:type="character" w:styleId="C5">
    <w:name w:val="Текст примітки Знак"/>
    <w:basedOn w:val="C0"/>
    <w:link w:val="P3"/>
    <w:semiHidden/>
    <w:rPr>
      <w:sz w:val="20"/>
      <w:szCs w:val="20"/>
    </w:rPr>
  </w:style>
  <w:style w:type="character" w:styleId="C6">
    <w:name w:val="annotation reference"/>
    <w:basedOn w:val="C0"/>
    <w:semiHidden/>
    <w:rPr>
      <w:sz w:val="16"/>
      <w:szCs w:val="16"/>
    </w:rPr>
  </w:style>
  <w:style w:type="character" w:styleId="C7">
    <w:name w:val="Верхній колонтитул Знак"/>
    <w:basedOn w:val="C0"/>
    <w:link w:val="P4"/>
    <w:semiHidden/>
    <w:rPr/>
  </w:style>
  <w:style w:type="character" w:styleId="C8">
    <w:name w:val="Нижній колонтитул Знак"/>
    <w:basedOn w:val="C0"/>
    <w:link w:val="P5"/>
    <w:semiHidden/>
    <w:rPr/>
  </w:style>
  <w:style w:type="character" w:styleId="C9">
    <w:name w:val="Footnote Text Char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6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Relationship Id="RelItem3" Type="http://schemas.openxmlformats.org/officeDocument/2006/relationships/customXml" Target="../customXml/item3.xml" /><Relationship Id="RelItem4" Type="http://schemas.openxmlformats.org/officeDocument/2006/relationships/customXml" Target="../customXml/item4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2BBC60D5A1EA4D93AC0861CD7E5B14" ma:contentTypeVersion="4" ma:contentTypeDescription="Створення нового документа." ma:contentTypeScope="" ma:versionID="5b914ddcd6d88f0a503de850c219a4b0">
  <xsd:schema xmlns:xsd="http://www.w3.org/2001/XMLSchema" xmlns:xs="http://www.w3.org/2001/XMLSchema" xmlns:p="http://schemas.microsoft.com/office/2006/metadata/properties" xmlns:ns2="98b98d37-ebbb-4a39-ab84-b1238f807dc3" xmlns:ns3="76bfb5bb-1604-4d72-9843-8830db66fd49" targetNamespace="http://schemas.microsoft.com/office/2006/metadata/properties" ma:root="true" ma:fieldsID="a85b1c14e14910fca2755fd6b6ad881d" ns2:_="" ns3:_="">
    <xsd:import namespace="98b98d37-ebbb-4a39-ab84-b1238f807dc3"/>
    <xsd:import namespace="76bfb5bb-1604-4d72-9843-8830db66f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98d37-ebbb-4a39-ab84-b1238f807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b5bb-1604-4d72-9843-8830db66f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de94f2-4beb-4c32-a1d3-697914a30b06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1ef195f9-781c-4d9c-9237-6c4570f60fbf}">
  <ds:schemaRefs>
    <ds:schemaRef ds:uri="http://schemas.microsoft.com/vsto/samples"/>
  </ds:schemaRefs>
</ds:datastoreItem>
</file>

<file path=customXml/itemProps3.xml><?xml version="1.0" encoding="utf-8"?>
<ds:datastoreItem xmlns:ds="http://schemas.openxmlformats.org/officeDocument/2006/customXml" ds:itemID="{18806ed0-eb6e-4782-9909-67fc70287908}">
  <ds:schemaRefs>
    <ds:schemaRef ds:uri="http://schemas.microsoft.com/vsto/samples"/>
  </ds:schemaRefs>
</ds:datastoreItem>
</file>

<file path=customXml/itemProps4.xml><?xml version="1.0" encoding="utf-8"?>
<ds:datastoreItem xmlns:ds="http://schemas.openxmlformats.org/officeDocument/2006/customXml" ds:itemID="{69a10937-f04b-4ea0-9aa7-b7a533121b0a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API/22.2.3.0</Application>
  <AppVersion>22.2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Дмитро Панчугін</dc:creator>
  <dcterms:created xsi:type="dcterms:W3CDTF">2023-07-26T17:51:00Z</dcterms:created>
  <dcterms:modified xsi:type="dcterms:W3CDTF">2026-02-17T14:32:30Z</dcterms:modified>
  <cp:revision>34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0x010100A32BBC60D5A1EA4D93AC0861CD7E5B14</vt:lpwstr>
  </property>
</Properties>
</file>